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1 – CATEGORIAS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DO EDITAL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edital possui valor total de R$ 160.349,80 (cento e sessenta mil, trezentos e quarenta e nove reais e oitenta centavos) distribuídos em 13 (treze) projetos de R$ 12.334,60 (doze mil, trezentos e trinta e quatro reais e sessenta centavos.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5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  <w:tblGridChange w:id="0">
          <w:tblGrid>
            <w:gridCol w:w="2475"/>
            <w:gridCol w:w="1290"/>
            <w:gridCol w:w="1560"/>
            <w:gridCol w:w="1290"/>
            <w:gridCol w:w="1215"/>
            <w:gridCol w:w="1215"/>
            <w:gridCol w:w="1215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QTD DE 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NEGRAS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ÍNDIGENAS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PCD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QUANTIDADE 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MÁXIMO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TOTAL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PROJETOS CULTURAIS LIVRES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R$ 12.334,60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R$ 160.349,80</w:t>
            </w:r>
          </w:p>
        </w:tc>
      </w:tr>
    </w:tbl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Art. 6º - Ficam garantidas cotas em todos os editais de fomento realizados com recursos da Lei nº 14.399, de 2022, de no mínimo: 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- 25%  das vagas para pessoas negras (pretas ou pardas); 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 - 10% das vagas para pessoas indígenas; e 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III - 5% para pessoas com deficiência. </w:t>
      </w:r>
    </w:p>
    <w:p w:rsidR="00000000" w:rsidDel="00000000" w:rsidP="00000000" w:rsidRDefault="00000000" w:rsidRPr="00000000" w14:paraId="0000001B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3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F50D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F50DA1"/>
  </w:style>
  <w:style w:type="character" w:styleId="eop" w:customStyle="1">
    <w:name w:val="eop"/>
    <w:basedOn w:val="Fontepargpadro"/>
    <w:rsid w:val="00F50DA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CE7CTP9wqpRxT77uesthf2AgA==">CgMxLjA4AHIhMWdVUjNkdEMzdjE1UW9mOG5QTm1FVkpVenZrc0E3UUFB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2025-12-09T14:19:00Z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